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7C8C9" w14:textId="074C5B4C" w:rsidR="00012795" w:rsidRDefault="002653B9" w:rsidP="002653B9">
      <w:pPr>
        <w:pStyle w:val="Kop1"/>
      </w:pPr>
      <w:r>
        <w:t xml:space="preserve">Bestektekst </w:t>
      </w:r>
      <w:r w:rsidR="000237C7">
        <w:t>brandmanchet voor geventileerde en niet-geventileerde kunststof</w:t>
      </w:r>
      <w:r w:rsidR="007D1051">
        <w:t xml:space="preserve"> </w:t>
      </w:r>
      <w:r w:rsidR="000237C7">
        <w:t>leidingen</w:t>
      </w:r>
    </w:p>
    <w:p w14:paraId="66F36889" w14:textId="22FE3453" w:rsidR="002653B9" w:rsidRDefault="002653B9" w:rsidP="002653B9"/>
    <w:p w14:paraId="0D2A24DB" w14:textId="42290FBB" w:rsidR="002653B9" w:rsidRDefault="002653B9" w:rsidP="002653B9">
      <w:pPr>
        <w:pStyle w:val="Kop2"/>
      </w:pPr>
      <w:r>
        <w:t>Algemeen</w:t>
      </w:r>
      <w:r w:rsidR="00373397">
        <w:t xml:space="preserve"> - België</w:t>
      </w:r>
    </w:p>
    <w:p w14:paraId="7BF79869" w14:textId="3AD58D69" w:rsidR="00373397" w:rsidRDefault="00373397" w:rsidP="00D80EAC">
      <w:pPr>
        <w:jc w:val="both"/>
      </w:pPr>
      <w:r>
        <w:t xml:space="preserve">Conform het Koninklijk Besluit (KB) van 7 juli 1994 en de latere wijzigingen van 1996, 1997, 2003, 2007, 2009, 2012 en 7 december 2016, </w:t>
      </w:r>
      <w:r w:rsidR="009A61F0">
        <w:t xml:space="preserve">mogen doorvoeringen doorheen wanden (en vloeren) van leidingen voor </w:t>
      </w:r>
      <w:proofErr w:type="spellStart"/>
      <w:r w:rsidR="009A61F0">
        <w:t>fluïda</w:t>
      </w:r>
      <w:proofErr w:type="spellEnd"/>
      <w:r w:rsidR="009A61F0">
        <w:t xml:space="preserve"> de vereiste weerstand tegen brand van bouwelementen niet nadelig beïnvloeden. </w:t>
      </w:r>
    </w:p>
    <w:p w14:paraId="22A3F3A3" w14:textId="77777777" w:rsidR="000237C7" w:rsidRDefault="00373397" w:rsidP="00D80EAC">
      <w:pPr>
        <w:jc w:val="both"/>
      </w:pPr>
      <w:r>
        <w:t xml:space="preserve">Brandwerende manchetten verhinderen de voortplanting van brand via brandbare leidingen doorheen wand of vloer. </w:t>
      </w:r>
    </w:p>
    <w:p w14:paraId="05A7926F" w14:textId="15BFD561" w:rsidR="000237C7" w:rsidRDefault="000237C7" w:rsidP="00D80EAC">
      <w:pPr>
        <w:jc w:val="both"/>
      </w:pPr>
      <w:r>
        <w:t>De brandmanchetten dienen:</w:t>
      </w:r>
    </w:p>
    <w:p w14:paraId="7B69B28A" w14:textId="758A1679" w:rsidR="000237C7" w:rsidRDefault="000237C7" w:rsidP="000237C7">
      <w:pPr>
        <w:pStyle w:val="Lijstalinea"/>
        <w:numPr>
          <w:ilvl w:val="0"/>
          <w:numId w:val="1"/>
        </w:numPr>
        <w:jc w:val="both"/>
      </w:pPr>
      <w:r>
        <w:t>Getest te zijn volgens de Europese testnorm EN 1366-3 en geclassificeerd volgens de Europese norm EN 13501-2</w:t>
      </w:r>
      <w:r w:rsidR="00E55A9C">
        <w:t>,</w:t>
      </w:r>
    </w:p>
    <w:p w14:paraId="47845960" w14:textId="30FDBE91" w:rsidR="006C3772" w:rsidRDefault="006C3772" w:rsidP="000237C7">
      <w:pPr>
        <w:pStyle w:val="Lijstalinea"/>
        <w:numPr>
          <w:ilvl w:val="0"/>
          <w:numId w:val="1"/>
        </w:numPr>
        <w:jc w:val="both"/>
      </w:pPr>
      <w:r>
        <w:t xml:space="preserve">Geschikt te zijn voor toepassing op </w:t>
      </w:r>
      <w:r w:rsidR="00680F73">
        <w:t>verluchte</w:t>
      </w:r>
      <w:r>
        <w:t xml:space="preserve"> en niet-</w:t>
      </w:r>
      <w:r w:rsidR="00680F73">
        <w:t>verluchte</w:t>
      </w:r>
      <w:r>
        <w:t xml:space="preserve"> kunststof</w:t>
      </w:r>
      <w:r w:rsidR="007D1051">
        <w:t xml:space="preserve"> </w:t>
      </w:r>
      <w:r>
        <w:t>leidingen, of met andere woorden</w:t>
      </w:r>
      <w:r w:rsidR="00542980">
        <w:t>,</w:t>
      </w:r>
      <w:r>
        <w:t xml:space="preserve"> te beschikken over de classificatie U/U (</w:t>
      </w:r>
      <w:proofErr w:type="spellStart"/>
      <w:r>
        <w:t>uncapped</w:t>
      </w:r>
      <w:proofErr w:type="spellEnd"/>
      <w:r>
        <w:t>/</w:t>
      </w:r>
      <w:proofErr w:type="spellStart"/>
      <w:r>
        <w:t>uncapped</w:t>
      </w:r>
      <w:proofErr w:type="spellEnd"/>
      <w:r>
        <w:t>), dewelke ook geldt voor U/C, C/U en C/C (</w:t>
      </w:r>
      <w:proofErr w:type="spellStart"/>
      <w:r>
        <w:t>capped</w:t>
      </w:r>
      <w:proofErr w:type="spellEnd"/>
      <w:r>
        <w:t>) toepassingen</w:t>
      </w:r>
      <w:r w:rsidR="00E55A9C">
        <w:t>,</w:t>
      </w:r>
    </w:p>
    <w:p w14:paraId="05EA1A5D" w14:textId="2FC92276" w:rsidR="006C3772" w:rsidRDefault="00424AC8" w:rsidP="000237C7">
      <w:pPr>
        <w:pStyle w:val="Lijstalinea"/>
        <w:numPr>
          <w:ilvl w:val="0"/>
          <w:numId w:val="1"/>
        </w:numPr>
        <w:jc w:val="both"/>
      </w:pPr>
      <w:r>
        <w:t>Geschikt</w:t>
      </w:r>
      <w:r w:rsidR="007D1051">
        <w:t xml:space="preserve"> te zijn</w:t>
      </w:r>
      <w:r>
        <w:t xml:space="preserve"> voor kunststof</w:t>
      </w:r>
      <w:r w:rsidR="007D1051">
        <w:t xml:space="preserve"> </w:t>
      </w:r>
      <w:r>
        <w:t>leidingen uit PVC, PE, ABS, PVC+SAN en PP</w:t>
      </w:r>
      <w:r w:rsidR="00E55A9C">
        <w:t>,</w:t>
      </w:r>
    </w:p>
    <w:p w14:paraId="52C3ACB9" w14:textId="12F46015" w:rsidR="00B918EF" w:rsidRDefault="00B918EF" w:rsidP="000237C7">
      <w:pPr>
        <w:pStyle w:val="Lijstalinea"/>
        <w:numPr>
          <w:ilvl w:val="0"/>
          <w:numId w:val="1"/>
        </w:numPr>
        <w:jc w:val="both"/>
      </w:pPr>
      <w:r>
        <w:t>Te beschikken over een classificatie tot EI120</w:t>
      </w:r>
      <w:r w:rsidR="00512EE6">
        <w:t>,</w:t>
      </w:r>
    </w:p>
    <w:p w14:paraId="1BA03BD2" w14:textId="5AB2F941" w:rsidR="00527898" w:rsidRDefault="00527898" w:rsidP="00527898">
      <w:pPr>
        <w:pStyle w:val="Lijstalinea"/>
        <w:numPr>
          <w:ilvl w:val="0"/>
          <w:numId w:val="1"/>
        </w:numPr>
        <w:jc w:val="both"/>
      </w:pPr>
      <w:r>
        <w:t>Geschikt</w:t>
      </w:r>
      <w:r w:rsidR="007D1051">
        <w:t xml:space="preserve"> te zijn</w:t>
      </w:r>
      <w:r>
        <w:t xml:space="preserve"> voor toepassing in massieve wanden, lichte scheidingswanden en massieve vloeren,</w:t>
      </w:r>
    </w:p>
    <w:p w14:paraId="6D23B97C" w14:textId="0D649B8E" w:rsidR="00527898" w:rsidRDefault="00527898" w:rsidP="00527898">
      <w:pPr>
        <w:pStyle w:val="Lijstalinea"/>
        <w:numPr>
          <w:ilvl w:val="0"/>
          <w:numId w:val="1"/>
        </w:numPr>
        <w:jc w:val="both"/>
      </w:pPr>
      <w:r>
        <w:t xml:space="preserve">Volledig in de wand of vloer geplaatst </w:t>
      </w:r>
      <w:r w:rsidR="007D1051">
        <w:t xml:space="preserve">te kunnen </w:t>
      </w:r>
      <w:r>
        <w:t>worden (inbouw),</w:t>
      </w:r>
    </w:p>
    <w:p w14:paraId="0E8FADDB" w14:textId="77777777" w:rsidR="00527898" w:rsidRDefault="00527898" w:rsidP="00527898">
      <w:pPr>
        <w:pStyle w:val="Lijstalinea"/>
        <w:numPr>
          <w:ilvl w:val="0"/>
          <w:numId w:val="1"/>
        </w:numPr>
        <w:jc w:val="both"/>
      </w:pPr>
      <w:r>
        <w:t>Slechts 1 brandmanchet vereist per doorvoering, zowel in de vloer als wand,</w:t>
      </w:r>
    </w:p>
    <w:p w14:paraId="3FC8520D" w14:textId="2A1144E5" w:rsidR="00E55A9C" w:rsidRDefault="00E55A9C" w:rsidP="000237C7">
      <w:pPr>
        <w:pStyle w:val="Lijstalinea"/>
        <w:numPr>
          <w:ilvl w:val="0"/>
          <w:numId w:val="1"/>
        </w:numPr>
        <w:jc w:val="both"/>
      </w:pPr>
      <w:r>
        <w:t xml:space="preserve">Geschikt </w:t>
      </w:r>
      <w:r w:rsidR="007D1051">
        <w:t xml:space="preserve">te zijn </w:t>
      </w:r>
      <w:r w:rsidR="00B918EF">
        <w:t>voor kunststof</w:t>
      </w:r>
      <w:r w:rsidR="007D1051">
        <w:t xml:space="preserve"> </w:t>
      </w:r>
      <w:r w:rsidR="00B918EF">
        <w:t>leidingen</w:t>
      </w:r>
      <w:r w:rsidR="00527898">
        <w:t xml:space="preserve"> </w:t>
      </w:r>
      <w:r w:rsidR="00B918EF">
        <w:t>van 32 tot 160</w:t>
      </w:r>
      <w:r w:rsidR="007D1051">
        <w:t xml:space="preserve"> </w:t>
      </w:r>
      <w:r w:rsidR="00B918EF">
        <w:t>mm,</w:t>
      </w:r>
    </w:p>
    <w:p w14:paraId="2860D8C5" w14:textId="1D17748F" w:rsidR="00E55A9C" w:rsidRDefault="00E55A9C" w:rsidP="000237C7">
      <w:pPr>
        <w:pStyle w:val="Lijstalinea"/>
        <w:numPr>
          <w:ilvl w:val="0"/>
          <w:numId w:val="1"/>
        </w:numPr>
        <w:jc w:val="both"/>
      </w:pPr>
      <w:r>
        <w:t xml:space="preserve">Geplaatst te kunnen worden met en zonder </w:t>
      </w:r>
      <w:proofErr w:type="spellStart"/>
      <w:r>
        <w:t>vastzetting</w:t>
      </w:r>
      <w:proofErr w:type="spellEnd"/>
      <w:r>
        <w:t xml:space="preserve"> met schroeven,</w:t>
      </w:r>
    </w:p>
    <w:p w14:paraId="27DF41C1" w14:textId="1A59C039" w:rsidR="00B918EF" w:rsidRDefault="00B918EF" w:rsidP="000237C7">
      <w:pPr>
        <w:pStyle w:val="Lijstalinea"/>
        <w:numPr>
          <w:ilvl w:val="0"/>
          <w:numId w:val="1"/>
        </w:numPr>
        <w:jc w:val="both"/>
      </w:pPr>
      <w:r>
        <w:t>Afgedicht te worden met klassieke, niet-brandwerende PUR,</w:t>
      </w:r>
    </w:p>
    <w:p w14:paraId="17576987" w14:textId="1201AF2C" w:rsidR="00E55A9C" w:rsidRDefault="00E55A9C" w:rsidP="000237C7">
      <w:pPr>
        <w:pStyle w:val="Lijstalinea"/>
        <w:numPr>
          <w:ilvl w:val="0"/>
          <w:numId w:val="1"/>
        </w:numPr>
        <w:jc w:val="both"/>
      </w:pPr>
      <w:r>
        <w:t>Onderhoudsvrij te zijn,</w:t>
      </w:r>
    </w:p>
    <w:p w14:paraId="59BD3EC8" w14:textId="74079F6F" w:rsidR="00B769D1" w:rsidRPr="006525AC" w:rsidRDefault="00B918EF" w:rsidP="006525AC">
      <w:pPr>
        <w:jc w:val="both"/>
      </w:pPr>
      <w:r>
        <w:t xml:space="preserve">De brandmanchet dient steeds geplaatst te worden conform </w:t>
      </w:r>
      <w:r w:rsidR="007D1051">
        <w:t>d</w:t>
      </w:r>
      <w:r>
        <w:t xml:space="preserve">e installatievoorschriften van de fabrikant. </w:t>
      </w:r>
      <w:r w:rsidR="00611FF5">
        <w:t xml:space="preserve">Ondersteuning van de </w:t>
      </w:r>
      <w:r w:rsidR="00F21C0F">
        <w:t xml:space="preserve">kunststof </w:t>
      </w:r>
      <w:r w:rsidR="00611FF5">
        <w:t xml:space="preserve">leiding is noodzakelijk om een </w:t>
      </w:r>
      <w:r w:rsidR="00F21C0F">
        <w:t>correcte werking van de manchet te garanderen bij brand. De leidingen moeten ondersteund en bevestigd worden volgens de regels van goed vakmanschap.</w:t>
      </w:r>
      <w:bookmarkStart w:id="0" w:name="_GoBack"/>
      <w:bookmarkEnd w:id="0"/>
    </w:p>
    <w:sectPr w:rsidR="00B769D1" w:rsidRPr="00652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3431"/>
    <w:multiLevelType w:val="hybridMultilevel"/>
    <w:tmpl w:val="D24E9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4EBB"/>
    <w:multiLevelType w:val="hybridMultilevel"/>
    <w:tmpl w:val="524CAC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5"/>
    <w:rsid w:val="00012795"/>
    <w:rsid w:val="0001651A"/>
    <w:rsid w:val="000237C7"/>
    <w:rsid w:val="00082DAD"/>
    <w:rsid w:val="00191B79"/>
    <w:rsid w:val="00202F67"/>
    <w:rsid w:val="002653B9"/>
    <w:rsid w:val="00277878"/>
    <w:rsid w:val="00310883"/>
    <w:rsid w:val="00373397"/>
    <w:rsid w:val="00424AC8"/>
    <w:rsid w:val="00512EE6"/>
    <w:rsid w:val="00527898"/>
    <w:rsid w:val="00542980"/>
    <w:rsid w:val="005954B9"/>
    <w:rsid w:val="005E332F"/>
    <w:rsid w:val="00611FF5"/>
    <w:rsid w:val="006525AC"/>
    <w:rsid w:val="00680F73"/>
    <w:rsid w:val="006C3772"/>
    <w:rsid w:val="006D3E9E"/>
    <w:rsid w:val="007D1051"/>
    <w:rsid w:val="009A61F0"/>
    <w:rsid w:val="009E0DD5"/>
    <w:rsid w:val="00B71FA5"/>
    <w:rsid w:val="00B769D1"/>
    <w:rsid w:val="00B918EF"/>
    <w:rsid w:val="00C275F8"/>
    <w:rsid w:val="00D80EAC"/>
    <w:rsid w:val="00D950F9"/>
    <w:rsid w:val="00DF41D6"/>
    <w:rsid w:val="00E55A9C"/>
    <w:rsid w:val="00F21C0F"/>
    <w:rsid w:val="00F8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AA1"/>
  <w15:chartTrackingRefBased/>
  <w15:docId w15:val="{7EBF3037-2F46-486E-A34B-0B825F9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5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5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2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Herdt Vincent</dc:creator>
  <cp:keywords/>
  <dc:description/>
  <cp:lastModifiedBy>De Schryder Helga</cp:lastModifiedBy>
  <cp:revision>2</cp:revision>
  <cp:lastPrinted>2019-11-29T10:27:00Z</cp:lastPrinted>
  <dcterms:created xsi:type="dcterms:W3CDTF">2019-12-02T08:22:00Z</dcterms:created>
  <dcterms:modified xsi:type="dcterms:W3CDTF">2019-12-02T08:22:00Z</dcterms:modified>
</cp:coreProperties>
</file>